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99" w:rsidRDefault="003D09B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麻醉深度监护仪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 xml:space="preserve"> 2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台</w:t>
      </w:r>
    </w:p>
    <w:p w:rsidR="004A4699" w:rsidRDefault="004A4699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适用手术种类：适于全科手术监测，包括开颅、烧伤、眼科、听力障碍等各类手术。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适用病人范围：适用于新生儿、婴幼儿、儿童、老年人等各年龄组。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适用监测范围：因其具备准确的原始脑电波分析功能，提供脑电功率谱分析α、β、θ、δ波的活度、边缘频谱（</w:t>
      </w:r>
      <w:r>
        <w:rPr>
          <w:rFonts w:ascii="仿宋_GB2312" w:eastAsia="仿宋_GB2312" w:hint="eastAsia"/>
          <w:sz w:val="32"/>
          <w:szCs w:val="32"/>
        </w:rPr>
        <w:t xml:space="preserve"> SEF</w:t>
      </w:r>
      <w:r>
        <w:rPr>
          <w:rFonts w:ascii="仿宋_GB2312" w:eastAsia="仿宋_GB2312" w:hint="eastAsia"/>
          <w:sz w:val="32"/>
          <w:szCs w:val="32"/>
        </w:rPr>
        <w:t>）、中间频谱（</w:t>
      </w:r>
      <w:r>
        <w:rPr>
          <w:rFonts w:ascii="仿宋_GB2312" w:eastAsia="仿宋_GB2312" w:hint="eastAsia"/>
          <w:sz w:val="32"/>
          <w:szCs w:val="32"/>
        </w:rPr>
        <w:t xml:space="preserve"> MF</w:t>
      </w:r>
      <w:r>
        <w:rPr>
          <w:rFonts w:ascii="仿宋_GB2312" w:eastAsia="仿宋_GB2312" w:hint="eastAsia"/>
          <w:sz w:val="32"/>
          <w:szCs w:val="32"/>
        </w:rPr>
        <w:t>）等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根据原始脑电信号对脑电意识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麻醉深度进行自动分级，指数范围</w:t>
      </w:r>
      <w:r>
        <w:rPr>
          <w:rFonts w:ascii="仿宋_GB2312" w:eastAsia="仿宋_GB2312" w:hint="eastAsia"/>
          <w:sz w:val="32"/>
          <w:szCs w:val="32"/>
        </w:rPr>
        <w:t>0-100</w:t>
      </w:r>
      <w:r>
        <w:rPr>
          <w:rFonts w:ascii="仿宋_GB2312" w:eastAsia="仿宋_GB2312" w:hint="eastAsia"/>
          <w:sz w:val="32"/>
          <w:szCs w:val="32"/>
        </w:rPr>
        <w:t>，分为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个阶，用于监测麻醉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脑电意识深度。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★</w:t>
      </w:r>
      <w:r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电极要求：使用一次性普通心电电极片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根据原始脑电信号对脑电意识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麻醉深度进行自动分级，指数范围</w:t>
      </w:r>
      <w:r>
        <w:rPr>
          <w:rFonts w:ascii="仿宋_GB2312" w:eastAsia="仿宋_GB2312" w:hint="eastAsia"/>
          <w:sz w:val="32"/>
          <w:szCs w:val="32"/>
        </w:rPr>
        <w:t>0-100</w:t>
      </w:r>
      <w:r>
        <w:rPr>
          <w:rFonts w:ascii="仿宋_GB2312" w:eastAsia="仿宋_GB2312" w:hint="eastAsia"/>
          <w:sz w:val="32"/>
          <w:szCs w:val="32"/>
        </w:rPr>
        <w:t>，分为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个阶</w:t>
      </w:r>
      <w:r>
        <w:rPr>
          <w:rFonts w:ascii="仿宋_GB2312" w:eastAsia="仿宋_GB2312" w:hint="eastAsia"/>
          <w:sz w:val="32"/>
          <w:szCs w:val="32"/>
        </w:rPr>
        <w:br/>
      </w:r>
      <w:r>
        <w:rPr>
          <w:rFonts w:ascii="仿宋_GB2312" w:eastAsia="仿宋_GB2312" w:hint="eastAsia"/>
          <w:sz w:val="32"/>
          <w:szCs w:val="32"/>
        </w:rPr>
        <w:t>段</w:t>
      </w:r>
      <w:r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个亚级，用于监测麻醉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脑电意识深度。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r>
        <w:rPr>
          <w:rFonts w:ascii="仿宋_GB2312" w:eastAsia="仿宋_GB2312" w:hint="eastAsia"/>
          <w:sz w:val="32"/>
          <w:szCs w:val="32"/>
        </w:rPr>
        <w:t>电极位置要求：可在大脑任意位置采集脑电信号，如前额、耳后、前部、顶部等。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</w:t>
      </w:r>
      <w:r>
        <w:rPr>
          <w:rFonts w:ascii="仿宋_GB2312" w:eastAsia="仿宋_GB2312" w:hint="eastAsia"/>
          <w:sz w:val="32"/>
          <w:szCs w:val="32"/>
        </w:rPr>
        <w:t>电池能力：内置可充电电池，可以保证仪器在紧急断电情况下继续使用。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</w:t>
      </w:r>
      <w:r>
        <w:rPr>
          <w:rFonts w:ascii="仿宋_GB2312" w:eastAsia="仿宋_GB2312" w:hint="eastAsia"/>
          <w:sz w:val="32"/>
          <w:szCs w:val="32"/>
        </w:rPr>
        <w:t>输入信号：输入阻抗</w:t>
      </w:r>
      <w:r>
        <w:rPr>
          <w:rFonts w:ascii="仿宋_GB2312" w:eastAsia="仿宋_GB2312" w:hint="eastAsia"/>
          <w:sz w:val="32"/>
          <w:szCs w:val="32"/>
        </w:rPr>
        <w:t>&gt;10M</w:t>
      </w:r>
      <w:r>
        <w:rPr>
          <w:rFonts w:ascii="仿宋_GB2312" w:eastAsia="仿宋_GB2312" w:hint="eastAsia"/>
          <w:sz w:val="32"/>
          <w:szCs w:val="32"/>
        </w:rPr>
        <w:t>Ω采集通道。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质保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小时响应，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小时到场。</w:t>
      </w:r>
    </w:p>
    <w:p w:rsidR="004A4699" w:rsidRDefault="003D09B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设备中标后负责安装到位，交由采购方验收使用。</w:t>
      </w:r>
    </w:p>
    <w:p w:rsidR="004A4699" w:rsidRDefault="004A4699">
      <w:pPr>
        <w:rPr>
          <w:rFonts w:ascii="仿宋_GB2312" w:eastAsia="仿宋_GB2312"/>
          <w:sz w:val="32"/>
          <w:szCs w:val="32"/>
          <w:highlight w:val="yellow"/>
        </w:rPr>
      </w:pPr>
    </w:p>
    <w:sectPr w:rsidR="004A4699" w:rsidSect="004A4699">
      <w:pgSz w:w="11906" w:h="16838"/>
      <w:pgMar w:top="1440" w:right="1134" w:bottom="1134" w:left="135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6540"/>
    <w:rsid w:val="0016462E"/>
    <w:rsid w:val="0018131D"/>
    <w:rsid w:val="002129AE"/>
    <w:rsid w:val="00233971"/>
    <w:rsid w:val="0025271F"/>
    <w:rsid w:val="00365D38"/>
    <w:rsid w:val="003D09B2"/>
    <w:rsid w:val="003F1D01"/>
    <w:rsid w:val="0040138E"/>
    <w:rsid w:val="00407246"/>
    <w:rsid w:val="00412AF9"/>
    <w:rsid w:val="00421659"/>
    <w:rsid w:val="004A4699"/>
    <w:rsid w:val="004D0BBC"/>
    <w:rsid w:val="00502376"/>
    <w:rsid w:val="0056038D"/>
    <w:rsid w:val="005D2B6B"/>
    <w:rsid w:val="00687C61"/>
    <w:rsid w:val="00762F14"/>
    <w:rsid w:val="00776540"/>
    <w:rsid w:val="007C11FA"/>
    <w:rsid w:val="007E22FC"/>
    <w:rsid w:val="008C3EB7"/>
    <w:rsid w:val="009259C7"/>
    <w:rsid w:val="00942626"/>
    <w:rsid w:val="0099678B"/>
    <w:rsid w:val="00A27E50"/>
    <w:rsid w:val="00B15D5B"/>
    <w:rsid w:val="00BC48DB"/>
    <w:rsid w:val="00C165D2"/>
    <w:rsid w:val="00D4596C"/>
    <w:rsid w:val="00D4645F"/>
    <w:rsid w:val="00D54326"/>
    <w:rsid w:val="00D5507D"/>
    <w:rsid w:val="00D63F93"/>
    <w:rsid w:val="00E779D7"/>
    <w:rsid w:val="00E97F61"/>
    <w:rsid w:val="00EE548D"/>
    <w:rsid w:val="00EF52DD"/>
    <w:rsid w:val="00F63B62"/>
    <w:rsid w:val="00F87C1C"/>
    <w:rsid w:val="00F906CE"/>
    <w:rsid w:val="00FA4C97"/>
    <w:rsid w:val="00FF6336"/>
    <w:rsid w:val="0BFF2A57"/>
    <w:rsid w:val="13BC4B9F"/>
    <w:rsid w:val="1CE73CEB"/>
    <w:rsid w:val="26A422A1"/>
    <w:rsid w:val="289C1BCD"/>
    <w:rsid w:val="3069277D"/>
    <w:rsid w:val="3B087AA9"/>
    <w:rsid w:val="4DEB487B"/>
    <w:rsid w:val="60DD3445"/>
    <w:rsid w:val="689D1FFB"/>
    <w:rsid w:val="78003C5B"/>
    <w:rsid w:val="7B803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69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4A4699"/>
    <w:pPr>
      <w:ind w:firstLineChars="200" w:firstLine="420"/>
    </w:pPr>
    <w:rPr>
      <w:kern w:val="0"/>
      <w:sz w:val="24"/>
    </w:rPr>
  </w:style>
  <w:style w:type="paragraph" w:styleId="a4">
    <w:name w:val="footer"/>
    <w:basedOn w:val="a"/>
    <w:link w:val="Char"/>
    <w:uiPriority w:val="99"/>
    <w:semiHidden/>
    <w:unhideWhenUsed/>
    <w:qFormat/>
    <w:rsid w:val="004A4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rsid w:val="004A4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4A46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semiHidden/>
    <w:qFormat/>
    <w:rsid w:val="004A46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4A46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>lzzy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qxk</dc:creator>
  <cp:lastModifiedBy>temp</cp:lastModifiedBy>
  <cp:revision>8</cp:revision>
  <cp:lastPrinted>2022-06-23T02:18:00Z</cp:lastPrinted>
  <dcterms:created xsi:type="dcterms:W3CDTF">2019-12-13T01:53:00Z</dcterms:created>
  <dcterms:modified xsi:type="dcterms:W3CDTF">2022-11-22T03:46:00Z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